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B1488" w14:textId="4D571228" w:rsidR="00EF0BF3" w:rsidRPr="00521620" w:rsidRDefault="001129B2">
      <w:pPr>
        <w:rPr>
          <w:b/>
          <w:bCs/>
          <w:sz w:val="24"/>
          <w:szCs w:val="24"/>
        </w:rPr>
      </w:pPr>
      <w:r w:rsidRPr="00521620">
        <w:rPr>
          <w:b/>
          <w:bCs/>
          <w:sz w:val="24"/>
          <w:szCs w:val="24"/>
        </w:rPr>
        <w:t xml:space="preserve">377 ROA Capital _ </w:t>
      </w:r>
      <w:r w:rsidR="00503358" w:rsidRPr="00521620">
        <w:rPr>
          <w:b/>
          <w:bCs/>
          <w:sz w:val="24"/>
          <w:szCs w:val="24"/>
        </w:rPr>
        <w:t>Risk Covers</w:t>
      </w:r>
    </w:p>
    <w:p w14:paraId="07097D17" w14:textId="282D2A5C" w:rsidR="007A5CC7" w:rsidRPr="00521620" w:rsidRDefault="007A5CC7" w:rsidP="007A5CC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521620">
        <w:rPr>
          <w:b/>
          <w:bCs/>
          <w:sz w:val="24"/>
          <w:szCs w:val="24"/>
        </w:rPr>
        <w:t xml:space="preserve">Risks </w:t>
      </w:r>
      <w:r w:rsidR="006E6F33" w:rsidRPr="00521620">
        <w:rPr>
          <w:b/>
          <w:bCs/>
          <w:sz w:val="24"/>
          <w:szCs w:val="24"/>
        </w:rPr>
        <w:t>Cover</w:t>
      </w:r>
      <w:r w:rsidR="00503358" w:rsidRPr="00521620">
        <w:rPr>
          <w:b/>
          <w:bCs/>
          <w:sz w:val="24"/>
          <w:szCs w:val="24"/>
        </w:rPr>
        <w:t>s</w:t>
      </w:r>
      <w:r w:rsidRPr="00521620">
        <w:rPr>
          <w:b/>
          <w:bCs/>
          <w:sz w:val="24"/>
          <w:szCs w:val="24"/>
        </w:rPr>
        <w:t xml:space="preserve"> </w:t>
      </w:r>
      <w:r w:rsidR="000A5139" w:rsidRPr="00521620">
        <w:rPr>
          <w:b/>
          <w:bCs/>
          <w:sz w:val="24"/>
          <w:szCs w:val="24"/>
        </w:rPr>
        <w:t xml:space="preserve">underwritten by the following service </w:t>
      </w:r>
      <w:r w:rsidR="00A104D2" w:rsidRPr="00521620">
        <w:rPr>
          <w:b/>
          <w:bCs/>
          <w:sz w:val="24"/>
          <w:szCs w:val="24"/>
        </w:rPr>
        <w:t>providers.</w:t>
      </w:r>
    </w:p>
    <w:p w14:paraId="238FCD00" w14:textId="77777777" w:rsidR="000826A0" w:rsidRPr="00521620" w:rsidRDefault="000826A0" w:rsidP="00E16F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21620">
        <w:rPr>
          <w:sz w:val="24"/>
          <w:szCs w:val="24"/>
        </w:rPr>
        <w:t>AVBOB Call Centre</w:t>
      </w:r>
    </w:p>
    <w:p w14:paraId="5EB83AC9" w14:textId="77777777" w:rsidR="000826A0" w:rsidRPr="00521620" w:rsidRDefault="000826A0" w:rsidP="00E16F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21620">
        <w:rPr>
          <w:sz w:val="24"/>
          <w:szCs w:val="24"/>
        </w:rPr>
        <w:t>Liberty</w:t>
      </w:r>
    </w:p>
    <w:p w14:paraId="5CB41D4A" w14:textId="77777777" w:rsidR="000826A0" w:rsidRPr="00521620" w:rsidRDefault="000826A0" w:rsidP="00E16F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21620">
        <w:rPr>
          <w:sz w:val="24"/>
          <w:szCs w:val="24"/>
        </w:rPr>
        <w:t>Old Mutual</w:t>
      </w:r>
    </w:p>
    <w:p w14:paraId="04D48BC9" w14:textId="5BA34DC3" w:rsidR="000826A0" w:rsidRPr="00521620" w:rsidRDefault="000826A0" w:rsidP="00E16F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21620">
        <w:rPr>
          <w:sz w:val="24"/>
          <w:szCs w:val="24"/>
        </w:rPr>
        <w:t>One Life</w:t>
      </w:r>
    </w:p>
    <w:p w14:paraId="690340B6" w14:textId="7DDDC507" w:rsidR="000826A0" w:rsidRPr="00521620" w:rsidRDefault="000826A0" w:rsidP="00E16F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21620">
        <w:rPr>
          <w:sz w:val="24"/>
          <w:szCs w:val="24"/>
        </w:rPr>
        <w:t>PPS</w:t>
      </w:r>
    </w:p>
    <w:p w14:paraId="3FDC907C" w14:textId="25973E8E" w:rsidR="00772EE7" w:rsidRPr="00521620" w:rsidRDefault="00772EE7" w:rsidP="00772EE7">
      <w:pPr>
        <w:rPr>
          <w:sz w:val="24"/>
          <w:szCs w:val="24"/>
        </w:rPr>
      </w:pPr>
    </w:p>
    <w:p w14:paraId="3647815D" w14:textId="00AA3F50" w:rsidR="00772EE7" w:rsidRPr="00521620" w:rsidRDefault="00772EE7" w:rsidP="00772EE7">
      <w:pPr>
        <w:rPr>
          <w:sz w:val="24"/>
          <w:szCs w:val="24"/>
        </w:rPr>
      </w:pPr>
      <w:r w:rsidRPr="00521620">
        <w:rPr>
          <w:sz w:val="24"/>
          <w:szCs w:val="24"/>
        </w:rPr>
        <w:t>We provide risk covers for the following risks:</w:t>
      </w:r>
    </w:p>
    <w:p w14:paraId="1E4B902C" w14:textId="102888D6" w:rsidR="00772EE7" w:rsidRPr="00521620" w:rsidRDefault="00772EE7" w:rsidP="00772E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620">
        <w:rPr>
          <w:sz w:val="24"/>
          <w:szCs w:val="24"/>
        </w:rPr>
        <w:t>Death</w:t>
      </w:r>
    </w:p>
    <w:p w14:paraId="7E162439" w14:textId="656C309B" w:rsidR="00772EE7" w:rsidRPr="00521620" w:rsidRDefault="00B25CCB" w:rsidP="00772E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620">
        <w:rPr>
          <w:sz w:val="24"/>
          <w:szCs w:val="24"/>
        </w:rPr>
        <w:t>Funeral</w:t>
      </w:r>
    </w:p>
    <w:p w14:paraId="02918520" w14:textId="6E0165BB" w:rsidR="00B25CCB" w:rsidRDefault="00B25CCB" w:rsidP="00772E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620">
        <w:rPr>
          <w:sz w:val="24"/>
          <w:szCs w:val="24"/>
        </w:rPr>
        <w:t>Income Protector</w:t>
      </w:r>
    </w:p>
    <w:p w14:paraId="46A89D49" w14:textId="623DF830" w:rsidR="0056409C" w:rsidRPr="00521620" w:rsidRDefault="0056409C" w:rsidP="00772EE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Sickness and </w:t>
      </w:r>
      <w:r w:rsidR="00A7309B">
        <w:rPr>
          <w:sz w:val="24"/>
          <w:szCs w:val="24"/>
        </w:rPr>
        <w:t>P</w:t>
      </w:r>
      <w:r>
        <w:rPr>
          <w:sz w:val="24"/>
          <w:szCs w:val="24"/>
        </w:rPr>
        <w:t>ermanent Incapacity</w:t>
      </w:r>
    </w:p>
    <w:p w14:paraId="1A8C18AF" w14:textId="3E1F37AE" w:rsidR="00B25CCB" w:rsidRPr="00521620" w:rsidRDefault="00B25CCB" w:rsidP="00772E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620">
        <w:rPr>
          <w:sz w:val="24"/>
          <w:szCs w:val="24"/>
        </w:rPr>
        <w:t>Critical Illnesses</w:t>
      </w:r>
    </w:p>
    <w:p w14:paraId="4EA7D9AA" w14:textId="77777777" w:rsidR="00521620" w:rsidRPr="00521620" w:rsidRDefault="00521620" w:rsidP="00521620">
      <w:pPr>
        <w:rPr>
          <w:sz w:val="24"/>
          <w:szCs w:val="24"/>
        </w:rPr>
      </w:pPr>
    </w:p>
    <w:p w14:paraId="55D8D121" w14:textId="33F44C48" w:rsidR="00F0067B" w:rsidRPr="00521620" w:rsidRDefault="00521620" w:rsidP="0052162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21620">
        <w:rPr>
          <w:sz w:val="24"/>
          <w:szCs w:val="24"/>
        </w:rPr>
        <w:t>Death</w:t>
      </w:r>
    </w:p>
    <w:p w14:paraId="7E5329C8" w14:textId="25CE64DC" w:rsidR="00F0067B" w:rsidRPr="00521620" w:rsidRDefault="00521620" w:rsidP="00F0067B">
      <w:pPr>
        <w:rPr>
          <w:rFonts w:cstheme="minorHAnsi"/>
          <w:sz w:val="24"/>
          <w:szCs w:val="24"/>
        </w:rPr>
      </w:pPr>
      <w:r w:rsidRPr="00521620">
        <w:rPr>
          <w:rFonts w:cstheme="minorHAnsi"/>
          <w:color w:val="202124"/>
          <w:sz w:val="24"/>
          <w:szCs w:val="24"/>
          <w:shd w:val="clear" w:color="auto" w:fill="FFFFFF"/>
        </w:rPr>
        <w:t xml:space="preserve">A death benefit is a </w:t>
      </w:r>
      <w:r w:rsidRPr="00521620">
        <w:rPr>
          <w:rFonts w:cstheme="minorHAnsi"/>
          <w:color w:val="202124"/>
          <w:sz w:val="24"/>
          <w:szCs w:val="24"/>
          <w:shd w:val="clear" w:color="auto" w:fill="FFFFFF"/>
        </w:rPr>
        <w:t>pay-out</w:t>
      </w:r>
      <w:r w:rsidRPr="00521620">
        <w:rPr>
          <w:rFonts w:cstheme="minorHAnsi"/>
          <w:color w:val="202124"/>
          <w:sz w:val="24"/>
          <w:szCs w:val="24"/>
          <w:shd w:val="clear" w:color="auto" w:fill="FFFFFF"/>
        </w:rPr>
        <w:t xml:space="preserve"> to the beneficiary of a </w:t>
      </w:r>
      <w:r w:rsidRPr="00521620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life insurance</w:t>
      </w:r>
      <w:r w:rsidRPr="00521620">
        <w:rPr>
          <w:rFonts w:cstheme="minorHAnsi"/>
          <w:color w:val="202124"/>
          <w:sz w:val="24"/>
          <w:szCs w:val="24"/>
          <w:shd w:val="clear" w:color="auto" w:fill="FFFFFF"/>
        </w:rPr>
        <w:t> policy, annuity, or pension when the insured or annuitant dies. For </w:t>
      </w:r>
      <w:r w:rsidRPr="00521620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life insurance</w:t>
      </w:r>
      <w:r w:rsidRPr="00521620">
        <w:rPr>
          <w:rFonts w:cstheme="minorHAnsi"/>
          <w:color w:val="202124"/>
          <w:sz w:val="24"/>
          <w:szCs w:val="24"/>
          <w:shd w:val="clear" w:color="auto" w:fill="FFFFFF"/>
        </w:rPr>
        <w:t> policies, death benefits are not subject to </w:t>
      </w:r>
      <w:r w:rsidRPr="00521620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income</w:t>
      </w:r>
      <w:r w:rsidRPr="00521620">
        <w:rPr>
          <w:rFonts w:cstheme="minorHAnsi"/>
          <w:color w:val="202124"/>
          <w:sz w:val="24"/>
          <w:szCs w:val="24"/>
          <w:shd w:val="clear" w:color="auto" w:fill="FFFFFF"/>
        </w:rPr>
        <w:t xml:space="preserve"> tax and named beneficiaries ordinarily receive the death benefit as a lump-sum </w:t>
      </w:r>
      <w:r w:rsidRPr="00521620">
        <w:rPr>
          <w:rFonts w:cstheme="minorHAnsi"/>
          <w:color w:val="202124"/>
          <w:sz w:val="24"/>
          <w:szCs w:val="24"/>
          <w:shd w:val="clear" w:color="auto" w:fill="FFFFFF"/>
        </w:rPr>
        <w:t>payment.</w:t>
      </w:r>
    </w:p>
    <w:p w14:paraId="67C1312C" w14:textId="7A0006AA" w:rsidR="00772EE7" w:rsidRDefault="00772EE7" w:rsidP="00772EE7">
      <w:pPr>
        <w:rPr>
          <w:sz w:val="24"/>
          <w:szCs w:val="24"/>
        </w:rPr>
      </w:pPr>
    </w:p>
    <w:p w14:paraId="6E0C912E" w14:textId="7BF13ABF" w:rsidR="00521620" w:rsidRDefault="00521620" w:rsidP="0052162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21620">
        <w:rPr>
          <w:sz w:val="24"/>
          <w:szCs w:val="24"/>
        </w:rPr>
        <w:t>Funeral</w:t>
      </w:r>
    </w:p>
    <w:p w14:paraId="7067B243" w14:textId="546874DB" w:rsidR="00521620" w:rsidRDefault="00F619C6" w:rsidP="00521620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F619C6">
        <w:rPr>
          <w:rFonts w:cstheme="minorHAnsi"/>
          <w:color w:val="202124"/>
          <w:sz w:val="24"/>
          <w:szCs w:val="24"/>
          <w:shd w:val="clear" w:color="auto" w:fill="FFFFFF"/>
        </w:rPr>
        <w:t>The purpose of funeral benefits is to help pay the funeral </w:t>
      </w:r>
      <w:r w:rsidRPr="00F619C6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costs</w:t>
      </w:r>
      <w:r w:rsidRPr="00F619C6">
        <w:rPr>
          <w:rFonts w:cstheme="minorHAnsi"/>
          <w:color w:val="202124"/>
          <w:sz w:val="24"/>
          <w:szCs w:val="24"/>
          <w:shd w:val="clear" w:color="auto" w:fill="FFFFFF"/>
        </w:rPr>
        <w:t> when a member or pensioner passes away. Funeral benefits are also paid out on the death of the spouse, life partner or eligible child of a member or pensioner.</w:t>
      </w:r>
    </w:p>
    <w:p w14:paraId="4657CBBA" w14:textId="312F7411" w:rsidR="00F619C6" w:rsidRDefault="00F619C6" w:rsidP="00521620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04846D52" w14:textId="3F052F5D" w:rsidR="00F619C6" w:rsidRPr="00DC646A" w:rsidRDefault="00F619C6" w:rsidP="00DC646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C646A">
        <w:rPr>
          <w:rFonts w:cstheme="minorHAnsi"/>
          <w:color w:val="202124"/>
          <w:sz w:val="24"/>
          <w:szCs w:val="24"/>
          <w:shd w:val="clear" w:color="auto" w:fill="FFFFFF"/>
        </w:rPr>
        <w:t>Income Protector</w:t>
      </w:r>
    </w:p>
    <w:p w14:paraId="44F6DC8D" w14:textId="6067BA49" w:rsidR="00DC646A" w:rsidRDefault="00CB6487" w:rsidP="00DC646A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 w:rsidRPr="00CB6487">
        <w:rPr>
          <w:rFonts w:cstheme="minorHAnsi"/>
          <w:color w:val="202124"/>
          <w:sz w:val="24"/>
          <w:szCs w:val="24"/>
          <w:shd w:val="clear" w:color="auto" w:fill="FFFFFF"/>
        </w:rPr>
        <w:t>An </w:t>
      </w:r>
      <w:r w:rsidRPr="00CB6487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Income Protector benefit</w:t>
      </w:r>
      <w:r w:rsidRPr="00CB6487">
        <w:rPr>
          <w:rFonts w:cstheme="minorHAnsi"/>
          <w:color w:val="202124"/>
          <w:sz w:val="24"/>
          <w:szCs w:val="24"/>
          <w:shd w:val="clear" w:color="auto" w:fill="FFFFFF"/>
        </w:rPr>
        <w:t> ensures a steady, tax-free monthly </w:t>
      </w:r>
      <w:r w:rsidRPr="00CB6487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income</w:t>
      </w:r>
      <w:r w:rsidRPr="00CB6487">
        <w:rPr>
          <w:rFonts w:cstheme="minorHAnsi"/>
          <w:color w:val="202124"/>
          <w:sz w:val="24"/>
          <w:szCs w:val="24"/>
          <w:shd w:val="clear" w:color="auto" w:fill="FFFFFF"/>
        </w:rPr>
        <w:t xml:space="preserve"> to meet your financial obligations if you lose part or </w:t>
      </w:r>
      <w:proofErr w:type="gramStart"/>
      <w:r w:rsidRPr="00CB6487">
        <w:rPr>
          <w:rFonts w:cstheme="minorHAnsi"/>
          <w:color w:val="202124"/>
          <w:sz w:val="24"/>
          <w:szCs w:val="24"/>
          <w:shd w:val="clear" w:color="auto" w:fill="FFFFFF"/>
        </w:rPr>
        <w:t>all of</w:t>
      </w:r>
      <w:proofErr w:type="gramEnd"/>
      <w:r w:rsidRPr="00CB6487">
        <w:rPr>
          <w:rFonts w:cstheme="minorHAnsi"/>
          <w:color w:val="202124"/>
          <w:sz w:val="24"/>
          <w:szCs w:val="24"/>
          <w:shd w:val="clear" w:color="auto" w:fill="FFFFFF"/>
        </w:rPr>
        <w:t xml:space="preserve"> your </w:t>
      </w:r>
      <w:r w:rsidRPr="00CB6487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income</w:t>
      </w:r>
      <w:r w:rsidRPr="00CB6487">
        <w:rPr>
          <w:rFonts w:cstheme="minorHAnsi"/>
          <w:color w:val="202124"/>
          <w:sz w:val="24"/>
          <w:szCs w:val="24"/>
          <w:shd w:val="clear" w:color="auto" w:fill="FFFFFF"/>
        </w:rPr>
        <w:t> due to being temporarily or permanently unable to work. If you own a business, an </w:t>
      </w:r>
      <w:r w:rsidRPr="00CB6487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Income Protector benefit</w:t>
      </w:r>
      <w:r w:rsidRPr="00CB6487">
        <w:rPr>
          <w:rFonts w:cstheme="minorHAnsi"/>
          <w:color w:val="202124"/>
          <w:sz w:val="24"/>
          <w:szCs w:val="24"/>
          <w:shd w:val="clear" w:color="auto" w:fill="FFFFFF"/>
        </w:rPr>
        <w:t> can enable you to employ someone to run the business in your absence</w:t>
      </w: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.</w:t>
      </w:r>
    </w:p>
    <w:p w14:paraId="06625B50" w14:textId="2329D59B" w:rsidR="00EB1A7D" w:rsidRDefault="00EB1A7D" w:rsidP="00DC646A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14:paraId="16F46DF5" w14:textId="3A2B10E4" w:rsidR="0056409C" w:rsidRDefault="0056409C" w:rsidP="00DC646A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14:paraId="2133E035" w14:textId="5E2D21E0" w:rsidR="0056409C" w:rsidRDefault="0056409C" w:rsidP="00DC646A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14:paraId="0479794D" w14:textId="77777777" w:rsidR="0056409C" w:rsidRDefault="0056409C" w:rsidP="00DC646A">
      <w:pPr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14:paraId="240932A4" w14:textId="496976DA" w:rsidR="00EB1A7D" w:rsidRDefault="0056409C" w:rsidP="00EB1A7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Sickness and Permanent Incapacity </w:t>
      </w:r>
    </w:p>
    <w:p w14:paraId="3C46EE5B" w14:textId="7E6727FE" w:rsidR="0056409C" w:rsidRDefault="0056409C" w:rsidP="0056409C">
      <w:pPr>
        <w:rPr>
          <w:rFonts w:cstheme="minorHAnsi"/>
          <w:sz w:val="24"/>
          <w:szCs w:val="24"/>
        </w:rPr>
      </w:pPr>
      <w:r w:rsidRPr="0056409C">
        <w:rPr>
          <w:rFonts w:cstheme="minorHAnsi"/>
          <w:sz w:val="24"/>
          <w:szCs w:val="24"/>
        </w:rPr>
        <w:t>The PPS Sickness and Permanent Incapacity Benefit is a monthly benefit that pays out if a member (as life insured) is not able to perform his/her usual professional duties due to a sickness or other medical condition. The benefit payment is designed to replace or supplement the graduate professional's income.</w:t>
      </w:r>
    </w:p>
    <w:p w14:paraId="56764451" w14:textId="1227B9CF" w:rsidR="00A7309B" w:rsidRDefault="00A7309B" w:rsidP="0056409C">
      <w:pPr>
        <w:rPr>
          <w:rFonts w:cstheme="minorHAnsi"/>
          <w:sz w:val="24"/>
          <w:szCs w:val="24"/>
        </w:rPr>
      </w:pPr>
    </w:p>
    <w:p w14:paraId="191000A2" w14:textId="15F516CE" w:rsidR="00A7309B" w:rsidRDefault="00A7309B" w:rsidP="0056409C">
      <w:pPr>
        <w:rPr>
          <w:rFonts w:cstheme="minorHAnsi"/>
          <w:sz w:val="24"/>
          <w:szCs w:val="24"/>
        </w:rPr>
      </w:pPr>
    </w:p>
    <w:p w14:paraId="7678890A" w14:textId="061F359C" w:rsidR="00A7309B" w:rsidRDefault="00A7309B" w:rsidP="00A7309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Critical Illnesses</w:t>
      </w:r>
    </w:p>
    <w:p w14:paraId="765866D4" w14:textId="4D553C7E" w:rsidR="00A7309B" w:rsidRDefault="00E96521" w:rsidP="00A7309B">
      <w:pPr>
        <w:rPr>
          <w:rFonts w:cstheme="minorHAnsi"/>
          <w:sz w:val="24"/>
          <w:szCs w:val="24"/>
        </w:rPr>
      </w:pPr>
      <w:r w:rsidRPr="00E96521">
        <w:rPr>
          <w:rFonts w:cstheme="minorHAnsi"/>
          <w:sz w:val="24"/>
          <w:szCs w:val="24"/>
        </w:rPr>
        <w:t xml:space="preserve">The critical illness </w:t>
      </w:r>
      <w:r w:rsidR="00A104D2" w:rsidRPr="00E96521">
        <w:rPr>
          <w:rFonts w:cstheme="minorHAnsi"/>
          <w:sz w:val="24"/>
          <w:szCs w:val="24"/>
        </w:rPr>
        <w:t>covers</w:t>
      </w:r>
      <w:r w:rsidRPr="00E96521">
        <w:rPr>
          <w:rFonts w:cstheme="minorHAnsi"/>
          <w:sz w:val="24"/>
          <w:szCs w:val="24"/>
        </w:rPr>
        <w:t xml:space="preserve"> benefits provide financial protection against illnesses such as a heart attack, cancer, stroke, </w:t>
      </w:r>
      <w:r w:rsidR="00A104D2" w:rsidRPr="00E96521">
        <w:rPr>
          <w:rFonts w:cstheme="minorHAnsi"/>
          <w:sz w:val="24"/>
          <w:szCs w:val="24"/>
        </w:rPr>
        <w:t>Alzheimer’s,</w:t>
      </w:r>
      <w:r w:rsidRPr="00E96521">
        <w:rPr>
          <w:rFonts w:cstheme="minorHAnsi"/>
          <w:sz w:val="24"/>
          <w:szCs w:val="24"/>
        </w:rPr>
        <w:t xml:space="preserve"> and Parkinson's disease. You are also covered for injuries from accidents such as paraplegia, major </w:t>
      </w:r>
      <w:r w:rsidR="00A104D2" w:rsidRPr="00E96521">
        <w:rPr>
          <w:rFonts w:cstheme="minorHAnsi"/>
          <w:sz w:val="24"/>
          <w:szCs w:val="24"/>
        </w:rPr>
        <w:t>burns,</w:t>
      </w:r>
      <w:r w:rsidRPr="00E96521">
        <w:rPr>
          <w:rFonts w:cstheme="minorHAnsi"/>
          <w:sz w:val="24"/>
          <w:szCs w:val="24"/>
        </w:rPr>
        <w:t xml:space="preserve"> and brain damage.</w:t>
      </w:r>
    </w:p>
    <w:p w14:paraId="5C825702" w14:textId="0F50DF2A" w:rsidR="00A104D2" w:rsidRDefault="00A104D2" w:rsidP="00A7309B">
      <w:pPr>
        <w:rPr>
          <w:rFonts w:cstheme="minorHAnsi"/>
          <w:sz w:val="24"/>
          <w:szCs w:val="24"/>
        </w:rPr>
      </w:pPr>
    </w:p>
    <w:p w14:paraId="2C8E1644" w14:textId="77777777" w:rsidR="00A104D2" w:rsidRPr="00A7309B" w:rsidRDefault="00A104D2" w:rsidP="00A7309B">
      <w:pPr>
        <w:rPr>
          <w:rFonts w:cstheme="minorHAnsi"/>
          <w:sz w:val="24"/>
          <w:szCs w:val="24"/>
        </w:rPr>
      </w:pPr>
    </w:p>
    <w:sectPr w:rsidR="00A104D2" w:rsidRPr="00A730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06D14" w14:textId="77777777" w:rsidR="00F208CC" w:rsidRDefault="00F208CC" w:rsidP="00EF0BF3">
      <w:pPr>
        <w:spacing w:after="0" w:line="240" w:lineRule="auto"/>
      </w:pPr>
      <w:r>
        <w:separator/>
      </w:r>
    </w:p>
  </w:endnote>
  <w:endnote w:type="continuationSeparator" w:id="0">
    <w:p w14:paraId="6275A295" w14:textId="77777777" w:rsidR="00F208CC" w:rsidRDefault="00F208CC" w:rsidP="00EF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9BC9E" w14:textId="5426C611" w:rsidR="00977D66" w:rsidRDefault="00B12703">
    <w:pPr>
      <w:pStyle w:val="Footer"/>
    </w:pPr>
    <w:r w:rsidRPr="00B12703">
      <w:rPr>
        <w:rFonts w:ascii="Century Gothic" w:eastAsia="Meiryo" w:hAnsi="Century Gothic" w:cs="Times New Roman"/>
        <w:color w:val="000000"/>
        <w:sz w:val="20"/>
        <w:szCs w:val="20"/>
        <w:lang w:val="en-US" w:eastAsia="ja-JP"/>
      </w:rPr>
      <w:t xml:space="preserve">377 ROA Capital is a registered Financial </w:t>
    </w:r>
    <w:r>
      <w:rPr>
        <w:rFonts w:ascii="Century Gothic" w:eastAsia="Meiryo" w:hAnsi="Century Gothic" w:cs="Times New Roman"/>
        <w:color w:val="000000"/>
        <w:sz w:val="20"/>
        <w:szCs w:val="20"/>
        <w:lang w:val="en-US" w:eastAsia="ja-JP"/>
      </w:rPr>
      <w:t>S</w:t>
    </w:r>
    <w:r w:rsidRPr="00B12703">
      <w:rPr>
        <w:rFonts w:ascii="Century Gothic" w:eastAsia="Meiryo" w:hAnsi="Century Gothic" w:cs="Times New Roman"/>
        <w:color w:val="000000"/>
        <w:sz w:val="20"/>
        <w:szCs w:val="20"/>
        <w:lang w:val="en-US" w:eastAsia="ja-JP"/>
      </w:rPr>
      <w:t>ervice</w:t>
    </w:r>
    <w:r>
      <w:rPr>
        <w:rFonts w:ascii="Century Gothic" w:eastAsia="Meiryo" w:hAnsi="Century Gothic" w:cs="Times New Roman"/>
        <w:color w:val="000000"/>
        <w:sz w:val="20"/>
        <w:szCs w:val="20"/>
        <w:lang w:val="en-US" w:eastAsia="ja-JP"/>
      </w:rPr>
      <w:t>s</w:t>
    </w:r>
    <w:r w:rsidR="0099183C">
      <w:rPr>
        <w:rFonts w:ascii="Century Gothic" w:eastAsia="Meiryo" w:hAnsi="Century Gothic" w:cs="Times New Roman"/>
        <w:color w:val="000000"/>
        <w:sz w:val="20"/>
        <w:szCs w:val="20"/>
        <w:lang w:val="en-US" w:eastAsia="ja-JP"/>
      </w:rPr>
      <w:t xml:space="preserve"> Provider:</w:t>
    </w:r>
    <w:r w:rsidRPr="00B12703">
      <w:rPr>
        <w:rFonts w:ascii="Century Gothic" w:eastAsia="Meiryo" w:hAnsi="Century Gothic" w:cs="Times New Roman"/>
        <w:color w:val="000000"/>
        <w:sz w:val="20"/>
        <w:szCs w:val="20"/>
        <w:lang w:val="en-US" w:eastAsia="ja-JP"/>
      </w:rPr>
      <w:t xml:space="preserve"> </w:t>
    </w:r>
    <w:r w:rsidRPr="0099183C">
      <w:rPr>
        <w:rFonts w:ascii="Century Gothic" w:eastAsia="Meiryo" w:hAnsi="Century Gothic" w:cs="Times New Roman"/>
        <w:b/>
        <w:bCs/>
        <w:color w:val="000000"/>
        <w:sz w:val="20"/>
        <w:szCs w:val="20"/>
        <w:lang w:val="en-US" w:eastAsia="ja-JP"/>
      </w:rPr>
      <w:t>46168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7BE6F" w14:textId="77777777" w:rsidR="00F208CC" w:rsidRDefault="00F208CC" w:rsidP="00EF0BF3">
      <w:pPr>
        <w:spacing w:after="0" w:line="240" w:lineRule="auto"/>
      </w:pPr>
      <w:r>
        <w:separator/>
      </w:r>
    </w:p>
  </w:footnote>
  <w:footnote w:type="continuationSeparator" w:id="0">
    <w:p w14:paraId="5B040718" w14:textId="77777777" w:rsidR="00F208CC" w:rsidRDefault="00F208CC" w:rsidP="00EF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34389" w14:textId="14ABF4FF" w:rsidR="00977D66" w:rsidRDefault="00977D66">
    <w:pPr>
      <w:pStyle w:val="Header"/>
    </w:pPr>
    <w:r>
      <w:t xml:space="preserve">                                        </w:t>
    </w:r>
    <w:r>
      <w:rPr>
        <w:noProof/>
      </w:rPr>
      <w:drawing>
        <wp:inline distT="0" distB="0" distL="0" distR="0" wp14:anchorId="6AE38AB3" wp14:editId="261F4171">
          <wp:extent cx="1775460" cy="6019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14:paraId="6DBD7E19" w14:textId="4A7B15EC" w:rsidR="0026507B" w:rsidRDefault="00281946">
    <w:pPr>
      <w:pStyle w:val="Header"/>
    </w:pPr>
    <w:r>
      <w:rPr>
        <w:rFonts w:ascii="Cooper Black" w:eastAsia="Meiryo" w:hAnsi="Cooper Black" w:cs="Times New Roman"/>
        <w:b/>
        <w:bCs/>
        <w:iCs/>
        <w:color w:val="002060"/>
        <w:sz w:val="40"/>
        <w:szCs w:val="40"/>
        <w:lang w:val="en-US" w:eastAsia="ja-JP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62528"/>
    <w:multiLevelType w:val="hybridMultilevel"/>
    <w:tmpl w:val="541663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516D"/>
    <w:multiLevelType w:val="multilevel"/>
    <w:tmpl w:val="2FB6D4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0FE36CE"/>
    <w:multiLevelType w:val="hybridMultilevel"/>
    <w:tmpl w:val="2DE63E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796A"/>
    <w:multiLevelType w:val="hybridMultilevel"/>
    <w:tmpl w:val="4C84FA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55066"/>
    <w:multiLevelType w:val="hybridMultilevel"/>
    <w:tmpl w:val="260878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5D"/>
    <w:rsid w:val="00005E89"/>
    <w:rsid w:val="00017FCB"/>
    <w:rsid w:val="00072A2B"/>
    <w:rsid w:val="0007536A"/>
    <w:rsid w:val="000826A0"/>
    <w:rsid w:val="000A5139"/>
    <w:rsid w:val="000B2484"/>
    <w:rsid w:val="00107F33"/>
    <w:rsid w:val="001129B2"/>
    <w:rsid w:val="00144970"/>
    <w:rsid w:val="00156A42"/>
    <w:rsid w:val="00161885"/>
    <w:rsid w:val="00165785"/>
    <w:rsid w:val="0018215C"/>
    <w:rsid w:val="001974F1"/>
    <w:rsid w:val="001A674A"/>
    <w:rsid w:val="001B7B76"/>
    <w:rsid w:val="001C1291"/>
    <w:rsid w:val="001D3227"/>
    <w:rsid w:val="001E69C9"/>
    <w:rsid w:val="001F0EB7"/>
    <w:rsid w:val="00207C61"/>
    <w:rsid w:val="00213608"/>
    <w:rsid w:val="00254689"/>
    <w:rsid w:val="002547FB"/>
    <w:rsid w:val="0026270D"/>
    <w:rsid w:val="0026507B"/>
    <w:rsid w:val="00280360"/>
    <w:rsid w:val="00281946"/>
    <w:rsid w:val="00285FAA"/>
    <w:rsid w:val="002A035A"/>
    <w:rsid w:val="002A5661"/>
    <w:rsid w:val="002D345E"/>
    <w:rsid w:val="002F47E1"/>
    <w:rsid w:val="003763CE"/>
    <w:rsid w:val="003960D4"/>
    <w:rsid w:val="003A3B4A"/>
    <w:rsid w:val="003C1D43"/>
    <w:rsid w:val="003D161D"/>
    <w:rsid w:val="003F3A8D"/>
    <w:rsid w:val="00404460"/>
    <w:rsid w:val="00432B44"/>
    <w:rsid w:val="00437658"/>
    <w:rsid w:val="004571B7"/>
    <w:rsid w:val="00473C3D"/>
    <w:rsid w:val="004C74E9"/>
    <w:rsid w:val="004D540B"/>
    <w:rsid w:val="00503358"/>
    <w:rsid w:val="00506080"/>
    <w:rsid w:val="00506AEB"/>
    <w:rsid w:val="00514674"/>
    <w:rsid w:val="00521620"/>
    <w:rsid w:val="0054090A"/>
    <w:rsid w:val="0056409C"/>
    <w:rsid w:val="00564C81"/>
    <w:rsid w:val="005715DB"/>
    <w:rsid w:val="00572C63"/>
    <w:rsid w:val="0058506D"/>
    <w:rsid w:val="00585BED"/>
    <w:rsid w:val="005E4E7B"/>
    <w:rsid w:val="005F2B5C"/>
    <w:rsid w:val="005F5F97"/>
    <w:rsid w:val="00606C41"/>
    <w:rsid w:val="00626462"/>
    <w:rsid w:val="0068343A"/>
    <w:rsid w:val="006847FB"/>
    <w:rsid w:val="006A4987"/>
    <w:rsid w:val="006B7CB5"/>
    <w:rsid w:val="006C310E"/>
    <w:rsid w:val="006E6F33"/>
    <w:rsid w:val="00700B4B"/>
    <w:rsid w:val="00704BB8"/>
    <w:rsid w:val="00714CC0"/>
    <w:rsid w:val="00741786"/>
    <w:rsid w:val="00741941"/>
    <w:rsid w:val="00747247"/>
    <w:rsid w:val="00754682"/>
    <w:rsid w:val="00755C11"/>
    <w:rsid w:val="00762EAB"/>
    <w:rsid w:val="00772EE7"/>
    <w:rsid w:val="00791B05"/>
    <w:rsid w:val="00793ED0"/>
    <w:rsid w:val="007A2798"/>
    <w:rsid w:val="007A5CC7"/>
    <w:rsid w:val="007B0B2C"/>
    <w:rsid w:val="007B776B"/>
    <w:rsid w:val="008055C3"/>
    <w:rsid w:val="00812FB3"/>
    <w:rsid w:val="0087381B"/>
    <w:rsid w:val="008C5CA4"/>
    <w:rsid w:val="008F0ADC"/>
    <w:rsid w:val="008F4ABA"/>
    <w:rsid w:val="009111E2"/>
    <w:rsid w:val="0091173B"/>
    <w:rsid w:val="0092456C"/>
    <w:rsid w:val="00924CDE"/>
    <w:rsid w:val="00925038"/>
    <w:rsid w:val="00936B7E"/>
    <w:rsid w:val="009457DE"/>
    <w:rsid w:val="00945CB9"/>
    <w:rsid w:val="00965EF3"/>
    <w:rsid w:val="00976B5E"/>
    <w:rsid w:val="00977D66"/>
    <w:rsid w:val="0099183C"/>
    <w:rsid w:val="009B6B51"/>
    <w:rsid w:val="009C7836"/>
    <w:rsid w:val="00A064C7"/>
    <w:rsid w:val="00A104D2"/>
    <w:rsid w:val="00A13E79"/>
    <w:rsid w:val="00A328A9"/>
    <w:rsid w:val="00A71BBE"/>
    <w:rsid w:val="00A7309B"/>
    <w:rsid w:val="00A74BF3"/>
    <w:rsid w:val="00A80F64"/>
    <w:rsid w:val="00A96DA7"/>
    <w:rsid w:val="00AB3F63"/>
    <w:rsid w:val="00AD16FC"/>
    <w:rsid w:val="00AD2BF4"/>
    <w:rsid w:val="00AE37B7"/>
    <w:rsid w:val="00B04CA6"/>
    <w:rsid w:val="00B12703"/>
    <w:rsid w:val="00B22C3B"/>
    <w:rsid w:val="00B25CCB"/>
    <w:rsid w:val="00B47BF8"/>
    <w:rsid w:val="00B72D43"/>
    <w:rsid w:val="00B91973"/>
    <w:rsid w:val="00BC7C29"/>
    <w:rsid w:val="00BD5694"/>
    <w:rsid w:val="00C00D6F"/>
    <w:rsid w:val="00C03FCC"/>
    <w:rsid w:val="00C2281E"/>
    <w:rsid w:val="00C25324"/>
    <w:rsid w:val="00C33683"/>
    <w:rsid w:val="00C3548F"/>
    <w:rsid w:val="00C3776D"/>
    <w:rsid w:val="00C41F09"/>
    <w:rsid w:val="00C73CB6"/>
    <w:rsid w:val="00CB6487"/>
    <w:rsid w:val="00CC1D7C"/>
    <w:rsid w:val="00CF3610"/>
    <w:rsid w:val="00CF7DF4"/>
    <w:rsid w:val="00D317E5"/>
    <w:rsid w:val="00D435E2"/>
    <w:rsid w:val="00D60406"/>
    <w:rsid w:val="00D91B87"/>
    <w:rsid w:val="00D93F4B"/>
    <w:rsid w:val="00DC646A"/>
    <w:rsid w:val="00DD4E53"/>
    <w:rsid w:val="00DF5B9B"/>
    <w:rsid w:val="00E04D8A"/>
    <w:rsid w:val="00E1055D"/>
    <w:rsid w:val="00E1526E"/>
    <w:rsid w:val="00E16F40"/>
    <w:rsid w:val="00E3536E"/>
    <w:rsid w:val="00E4649E"/>
    <w:rsid w:val="00E912A9"/>
    <w:rsid w:val="00E96521"/>
    <w:rsid w:val="00EB1A7D"/>
    <w:rsid w:val="00EE083E"/>
    <w:rsid w:val="00EF0BA5"/>
    <w:rsid w:val="00EF0BF3"/>
    <w:rsid w:val="00F0067B"/>
    <w:rsid w:val="00F05721"/>
    <w:rsid w:val="00F058E7"/>
    <w:rsid w:val="00F141B4"/>
    <w:rsid w:val="00F208CC"/>
    <w:rsid w:val="00F3247E"/>
    <w:rsid w:val="00F46903"/>
    <w:rsid w:val="00F619C6"/>
    <w:rsid w:val="00F932BA"/>
    <w:rsid w:val="00F94C20"/>
    <w:rsid w:val="00FA4303"/>
    <w:rsid w:val="00FA7B96"/>
    <w:rsid w:val="00FB3051"/>
    <w:rsid w:val="00FE135B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7E2F83"/>
  <w15:chartTrackingRefBased/>
  <w15:docId w15:val="{7CA88DF0-F57E-4A66-A9FC-38DDC9EF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F3"/>
  </w:style>
  <w:style w:type="paragraph" w:styleId="Footer">
    <w:name w:val="footer"/>
    <w:basedOn w:val="Normal"/>
    <w:link w:val="FooterChar"/>
    <w:uiPriority w:val="99"/>
    <w:unhideWhenUsed/>
    <w:rsid w:val="00EF0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F3"/>
  </w:style>
  <w:style w:type="paragraph" w:styleId="ListParagraph">
    <w:name w:val="List Paragraph"/>
    <w:basedOn w:val="Normal"/>
    <w:uiPriority w:val="34"/>
    <w:qFormat/>
    <w:rsid w:val="006C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1498</Characters>
  <Application>Microsoft Office Word</Application>
  <DocSecurity>0</DocSecurity>
  <Lines>41</Lines>
  <Paragraphs>26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Solman Koele</dc:creator>
  <cp:keywords/>
  <dc:description/>
  <cp:lastModifiedBy>Solman Koele</cp:lastModifiedBy>
  <cp:revision>17</cp:revision>
  <cp:lastPrinted>2020-12-31T07:17:00Z</cp:lastPrinted>
  <dcterms:created xsi:type="dcterms:W3CDTF">2021-01-18T14:38:00Z</dcterms:created>
  <dcterms:modified xsi:type="dcterms:W3CDTF">2021-01-18T14:53:00Z</dcterms:modified>
</cp:coreProperties>
</file>